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752" w:rsidRPr="00265752" w:rsidRDefault="00265752" w:rsidP="00265752">
      <w:pPr>
        <w:shd w:val="clear" w:color="auto" w:fill="FFFFFF"/>
        <w:spacing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444444"/>
          <w:kern w:val="36"/>
          <w:sz w:val="40"/>
          <w:szCs w:val="48"/>
          <w:lang w:eastAsia="ru-RU"/>
        </w:rPr>
      </w:pPr>
      <w:bookmarkStart w:id="0" w:name="_GoBack"/>
      <w:r w:rsidRPr="00265752">
        <w:rPr>
          <w:rFonts w:ascii="Arial" w:eastAsia="Times New Roman" w:hAnsi="Arial" w:cs="Arial"/>
          <w:b/>
          <w:bCs/>
          <w:color w:val="444444"/>
          <w:kern w:val="36"/>
          <w:sz w:val="40"/>
          <w:szCs w:val="48"/>
          <w:lang w:eastAsia="ru-RU"/>
        </w:rPr>
        <w:t>Как экспортировать закрытую и открытую часть ключа электронной подписи</w:t>
      </w:r>
    </w:p>
    <w:bookmarkEnd w:id="0"/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Квалифицированная электронная подпись состоит из открытого и закрытого ключа. Обе составляющие создаются с помощью криптографических алгоритмов. Для работы с КЭП нужно использовать оба ключа — каждый из них выполняет свою функцию.</w:t>
      </w:r>
    </w:p>
    <w:p w:rsidR="00265752" w:rsidRP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265752" w:rsidRPr="00265752" w:rsidRDefault="00265752" w:rsidP="00265752">
      <w:pPr>
        <w:shd w:val="clear" w:color="auto" w:fill="FFFFFF"/>
        <w:spacing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Что такое открытый ключ ЭЦП</w:t>
      </w: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Открытый ключ электронной подписи представляется в </w:t>
      </w:r>
      <w:hyperlink r:id="rId6" w:tgtFrame="_blank" w:history="1">
        <w:r w:rsidRPr="00265752">
          <w:rPr>
            <w:rFonts w:ascii="Arial" w:eastAsia="Times New Roman" w:hAnsi="Arial" w:cs="Arial"/>
            <w:color w:val="2F9BE9"/>
            <w:sz w:val="24"/>
            <w:szCs w:val="28"/>
            <w:lang w:eastAsia="ru-RU"/>
          </w:rPr>
          <w:t>виде электронного сертификата или бумажного документа</w:t>
        </w:r>
      </w:hyperlink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. Сертификат выдаётся только удостоверяющим центром и содержит информацию, которая используется для проверки подписи владельца и шифрования данных.</w:t>
      </w: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Открытый ключ можно использовать для работы с партнёрами, в отличие от </w:t>
      </w:r>
      <w:proofErr w:type="gram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закрытого</w:t>
      </w:r>
      <w:proofErr w:type="gram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, который хранится в защищённом месте. Контрагенты могут использовать открытый ключ владельца для шифрования данных, которые ему посылают. Это означает, что после отправки этих данных, получить доступ к ним сможет только владелец закрытой части ключа.</w:t>
      </w:r>
    </w:p>
    <w:p w:rsid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8"/>
          <w:lang w:val="en-US" w:eastAsia="ru-RU"/>
        </w:rPr>
      </w:pPr>
      <w:r w:rsidRPr="00265752">
        <w:rPr>
          <w:rFonts w:ascii="Arial" w:eastAsia="Times New Roman" w:hAnsi="Arial" w:cs="Arial"/>
          <w:color w:val="444444"/>
          <w:szCs w:val="24"/>
          <w:lang w:eastAsia="ru-RU"/>
        </w:rPr>
        <w:br/>
      </w: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Сертификат содержит в себе следующие данные:</w:t>
      </w:r>
    </w:p>
    <w:p w:rsidR="00265752" w:rsidRP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8"/>
          <w:lang w:val="en-US" w:eastAsia="ru-RU"/>
        </w:rPr>
      </w:pPr>
    </w:p>
    <w:p w:rsidR="00265752" w:rsidRPr="00265752" w:rsidRDefault="00265752" w:rsidP="00265752">
      <w:pPr>
        <w:numPr>
          <w:ilvl w:val="0"/>
          <w:numId w:val="1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открытый ключ;</w:t>
      </w:r>
    </w:p>
    <w:p w:rsidR="00265752" w:rsidRPr="00265752" w:rsidRDefault="00265752" w:rsidP="00265752">
      <w:pPr>
        <w:numPr>
          <w:ilvl w:val="0"/>
          <w:numId w:val="1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срок действия сертификата;</w:t>
      </w:r>
    </w:p>
    <w:p w:rsidR="00265752" w:rsidRPr="00265752" w:rsidRDefault="00265752" w:rsidP="00265752">
      <w:pPr>
        <w:numPr>
          <w:ilvl w:val="0"/>
          <w:numId w:val="1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реквизиты удостоверяющего центра;</w:t>
      </w:r>
    </w:p>
    <w:p w:rsidR="00265752" w:rsidRPr="00265752" w:rsidRDefault="00265752" w:rsidP="00265752">
      <w:pPr>
        <w:numPr>
          <w:ilvl w:val="0"/>
          <w:numId w:val="1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ФИО владельца сертификата;</w:t>
      </w:r>
    </w:p>
    <w:p w:rsidR="00265752" w:rsidRPr="00265752" w:rsidRDefault="00265752" w:rsidP="00265752">
      <w:pPr>
        <w:numPr>
          <w:ilvl w:val="0"/>
          <w:numId w:val="1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название криптографического алгоритма;</w:t>
      </w:r>
    </w:p>
    <w:p w:rsidR="00265752" w:rsidRPr="00265752" w:rsidRDefault="00265752" w:rsidP="00265752">
      <w:pPr>
        <w:numPr>
          <w:ilvl w:val="0"/>
          <w:numId w:val="1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цифровую подпись.</w:t>
      </w: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Электронный сертификат виден на обычных носителях в виде файла с расширением .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cer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, а на защищённых картах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Рутокен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,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eToken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и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JaCarta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он скрыт. Чтобы увидеть скрытый сертификат, его необходимо экспортировать.</w:t>
      </w: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Pr="00265752" w:rsidRDefault="00265752" w:rsidP="00265752">
      <w:pPr>
        <w:shd w:val="clear" w:color="auto" w:fill="FFFFFF"/>
        <w:spacing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444444"/>
          <w:sz w:val="28"/>
          <w:szCs w:val="24"/>
          <w:lang w:eastAsia="ru-RU"/>
        </w:rPr>
      </w:pPr>
      <w:r w:rsidRPr="00265752">
        <w:rPr>
          <w:rFonts w:ascii="Arial" w:eastAsia="Times New Roman" w:hAnsi="Arial" w:cs="Arial"/>
          <w:b/>
          <w:bCs/>
          <w:color w:val="444444"/>
          <w:sz w:val="28"/>
          <w:szCs w:val="24"/>
          <w:lang w:eastAsia="ru-RU"/>
        </w:rPr>
        <w:lastRenderedPageBreak/>
        <w:t>Инструкция как экспортировать открытый ключ</w:t>
      </w: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Экспортировать открытый ключ электронной подписи можно через свойства обозревателя либо из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криптопровайдера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КриптоПро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CSP. При этом носитель с ключом должен быть подключён к компьютеру.</w:t>
      </w:r>
    </w:p>
    <w:p w:rsidR="00265752" w:rsidRP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265752" w:rsidRPr="00265752" w:rsidRDefault="00265752" w:rsidP="00265752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</w:pPr>
      <w:r w:rsidRPr="00265752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t>Экспорт открытого ключа через свойства обозревателя</w:t>
      </w:r>
      <w:r w:rsidRPr="0026575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265752" w:rsidRPr="00265752" w:rsidRDefault="00265752" w:rsidP="00265752">
      <w:pPr>
        <w:pStyle w:val="a6"/>
        <w:numPr>
          <w:ilvl w:val="0"/>
          <w:numId w:val="3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В системе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Windows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перейдите в «Пуск» → «Панель управления» → «Свойства обозревателя (Свойства браузера)».</w:t>
      </w: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ind w:left="360"/>
        <w:rPr>
          <w:rFonts w:ascii="Arial" w:eastAsia="Times New Roman" w:hAnsi="Arial" w:cs="Arial"/>
          <w:color w:val="444444"/>
          <w:sz w:val="24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1C4C2D1" wp14:editId="44728BD7">
            <wp:extent cx="5691116" cy="3240408"/>
            <wp:effectExtent l="0" t="0" r="5080" b="0"/>
            <wp:docPr id="21" name="Рисунок 21" descr="&#10;Свойства брауз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#10;Свойства браузер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63" cy="324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Pr="00265752" w:rsidRDefault="00265752" w:rsidP="00265752">
      <w:pPr>
        <w:pStyle w:val="a6"/>
        <w:numPr>
          <w:ilvl w:val="0"/>
          <w:numId w:val="3"/>
        </w:num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lastRenderedPageBreak/>
        <w:t>Перейдите на вкладку «Содержание» и нажмите на кнопку «Сертификаты».</w:t>
      </w: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 wp14:anchorId="487D98A0" wp14:editId="15550C57">
            <wp:extent cx="4708478" cy="4401403"/>
            <wp:effectExtent l="0" t="0" r="0" b="0"/>
            <wp:docPr id="19" name="Рисунок 19" descr="&#10;Сертификаты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#10;Сертификаты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701" cy="440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Pr="00265752" w:rsidRDefault="00265752" w:rsidP="00265752">
      <w:pPr>
        <w:pStyle w:val="a6"/>
        <w:numPr>
          <w:ilvl w:val="0"/>
          <w:numId w:val="3"/>
        </w:num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В списке выберите нужный сертификат, щёлкнув по его названию, и нажмите кнопку «Экспорт».</w:t>
      </w:r>
      <w:r w:rsidRPr="0026575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 wp14:anchorId="03089039" wp14:editId="7A919AFE">
            <wp:extent cx="4988257" cy="3991970"/>
            <wp:effectExtent l="0" t="0" r="3175" b="8890"/>
            <wp:docPr id="18" name="Рисунок 18" descr="&#10;Экспор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#10;Экспорт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086" cy="399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Pr="00265752" w:rsidRDefault="00265752" w:rsidP="00265752">
      <w:pPr>
        <w:pStyle w:val="a6"/>
        <w:numPr>
          <w:ilvl w:val="0"/>
          <w:numId w:val="3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proofErr w:type="gram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lastRenderedPageBreak/>
        <w:t>В окне «Мастер экспорта сертификатов» нажмите кнопку «Далее», затем «Нет, не экспортировать закрытый ключ» и снова «Далее».</w:t>
      </w:r>
      <w:proofErr w:type="gramEnd"/>
    </w:p>
    <w:p w:rsidR="00265752" w:rsidRP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4524182" cy="4029036"/>
            <wp:effectExtent l="0" t="0" r="0" b="0"/>
            <wp:docPr id="17" name="Рисунок 17" descr="&#10;Мастер экспорта сертификатов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#10;Мастер экспорта сертификатов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994" cy="403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Cs w:val="28"/>
          <w:lang w:eastAsia="ru-RU"/>
        </w:rPr>
        <w:t xml:space="preserve">5. </w:t>
      </w: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В окне «Формат экспортируемого файла» выберите «Файлы в DER-кодировке X.509 (.CER)» и нажмите кнопку «Далее».</w:t>
      </w:r>
      <w:r w:rsidRPr="0026575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 wp14:anchorId="5CB3ACE9" wp14:editId="73FD4295">
            <wp:extent cx="4469642" cy="3703344"/>
            <wp:effectExtent l="0" t="0" r="7620" b="0"/>
            <wp:docPr id="16" name="Рисунок 16" descr="&#10;Формат экспортируемого файла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#10;Формат экспортируемого файла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53" cy="370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lastRenderedPageBreak/>
        <w:t>6. Выберите место сохранения сертификата, нажав кнопку «Обзор», затем нажмите на кнопку «Сохранить» → «Далее» → «Готово».</w:t>
      </w:r>
      <w:r w:rsidRPr="0026575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 wp14:anchorId="402FAE44" wp14:editId="003D46EA">
            <wp:extent cx="4082621" cy="3650776"/>
            <wp:effectExtent l="0" t="0" r="0" b="6985"/>
            <wp:docPr id="15" name="Рисунок 15" descr="&#10;Готово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Готово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621" cy="365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Pr="00265752" w:rsidRDefault="00265752" w:rsidP="00265752">
      <w:pPr>
        <w:shd w:val="clear" w:color="auto" w:fill="FFFFFF"/>
        <w:spacing w:after="100" w:afterAutospacing="1" w:line="240" w:lineRule="auto"/>
        <w:jc w:val="center"/>
        <w:outlineLvl w:val="3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Экспорт открытого ключа из </w:t>
      </w:r>
      <w:proofErr w:type="spellStart"/>
      <w:r w:rsidRPr="0026575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КриптоПро</w:t>
      </w:r>
      <w:proofErr w:type="spellEnd"/>
      <w:r w:rsidRPr="0026575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CSP</w:t>
      </w:r>
    </w:p>
    <w:p w:rsidR="00265752" w:rsidRPr="00265752" w:rsidRDefault="00265752" w:rsidP="00265752">
      <w:pPr>
        <w:pStyle w:val="a6"/>
        <w:numPr>
          <w:ilvl w:val="0"/>
          <w:numId w:val="4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В системе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Windows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перейдите в «Пуск» → «Панель управления» → «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КриптоПро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CSP».</w:t>
      </w:r>
      <w:r>
        <w:rPr>
          <w:noProof/>
          <w:color w:val="2F9BE9"/>
          <w:szCs w:val="24"/>
          <w:lang w:eastAsia="ru-RU"/>
        </w:rPr>
        <w:drawing>
          <wp:inline distT="0" distB="0" distL="0" distR="0" wp14:anchorId="2756136B" wp14:editId="2C33BCF9">
            <wp:extent cx="5432961" cy="5903750"/>
            <wp:effectExtent l="0" t="0" r="0" b="1905"/>
            <wp:docPr id="14" name="Рисунок 14" descr="&#10;КриптоПро CSP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#10;КриптоПро CSP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95" cy="590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Default="00265752" w:rsidP="00265752">
      <w:pPr>
        <w:pStyle w:val="a6"/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pStyle w:val="a6"/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pStyle w:val="a6"/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pStyle w:val="a6"/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265752" w:rsidRDefault="00265752" w:rsidP="00265752">
      <w:pPr>
        <w:pStyle w:val="a6"/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265752" w:rsidRPr="00265752" w:rsidRDefault="00265752" w:rsidP="00265752">
      <w:pPr>
        <w:pStyle w:val="a6"/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 xml:space="preserve">2. </w:t>
      </w: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Перейдите на вкладку «Сервис» и нажмите кнопку «Просмотреть сертификаты в контейнере».</w:t>
      </w: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 wp14:anchorId="17BD9CB9" wp14:editId="60322292">
            <wp:extent cx="5415148" cy="5926260"/>
            <wp:effectExtent l="0" t="0" r="0" b="0"/>
            <wp:docPr id="13" name="Рисунок 13" descr="&#10;Просмотреть сертификаты в контейнере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#10;Просмотреть сертификаты в контейнере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53" cy="59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8"/>
          <w:szCs w:val="28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8"/>
          <w:szCs w:val="28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8"/>
          <w:szCs w:val="28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8"/>
          <w:szCs w:val="28"/>
          <w:lang w:val="en-US" w:eastAsia="ru-RU"/>
        </w:rPr>
      </w:pPr>
    </w:p>
    <w:p w:rsid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8"/>
          <w:szCs w:val="28"/>
          <w:lang w:val="en-US" w:eastAsia="ru-RU"/>
        </w:rPr>
      </w:pP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 xml:space="preserve">3. </w:t>
      </w: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Нажмите кнопку «Обзор», выберите нужный контейнер и нажмите «Ок» → «Далее».</w:t>
      </w:r>
    </w:p>
    <w:p w:rsidR="00265752" w:rsidRP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5759035" cy="4595751"/>
            <wp:effectExtent l="0" t="0" r="0" b="0"/>
            <wp:docPr id="12" name="Рисунок 12" descr="&#10;Обзор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#10;Обзор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56" cy="459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4. В окне «Сертификат для просмотра» нажмите кнопку «Свойства».</w:t>
      </w:r>
    </w:p>
    <w:p w:rsidR="00265752" w:rsidRP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5011387" cy="2600696"/>
            <wp:effectExtent l="0" t="0" r="0" b="9525"/>
            <wp:docPr id="11" name="Рисунок 11" descr="&#10;Свойств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#10;Свойств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01" cy="26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val="en-US" w:eastAsia="ru-RU"/>
        </w:rPr>
      </w:pP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lastRenderedPageBreak/>
        <w:t>5. Перейдите на вкладку «Состав» и нажмите кнопку «Копировать в файл».</w:t>
      </w:r>
    </w:p>
    <w:p w:rsidR="00265752" w:rsidRP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743200" cy="341754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hnbabrf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28" cy="341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6. </w:t>
      </w:r>
      <w:proofErr w:type="gram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В окне «Мастер экспорта сертификатов» нажмите кнопку «Далее», затем «Нет, не экспортировать закрытый ключ» и снова «Далее».</w:t>
      </w:r>
      <w:proofErr w:type="gramEnd"/>
    </w:p>
    <w:p w:rsidR="00265752" w:rsidRP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4593118" cy="4090426"/>
            <wp:effectExtent l="0" t="0" r="0" b="5715"/>
            <wp:docPr id="10" name="Рисунок 10" descr="&#10;Мастер экспорта сертификатов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#10;Мастер экспорта сертификатов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19" cy="409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7</w:t>
      </w: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. В окне «Формат экспортируемого файла» выберите «Файлы в DER-кодировке X.509 (.CER)» и нажмите кнопку «Далее».</w:t>
      </w:r>
    </w:p>
    <w:p w:rsidR="00265752" w:rsidRP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 wp14:anchorId="250EF3AE" wp14:editId="49A722BE">
            <wp:extent cx="4708566" cy="4195995"/>
            <wp:effectExtent l="0" t="0" r="0" b="0"/>
            <wp:docPr id="9" name="Рисунок 9" descr="&#10;Формат экспортируемого файл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#10;Формат экспортируемого файл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88" cy="419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Pr="00265752" w:rsidRDefault="00265752" w:rsidP="00127E36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lastRenderedPageBreak/>
        <w:t>8. Выберите место сохранения сертификата, нажав кнопку «Обзор», затем нажмите на кнопку «Сохранить» → «Далее» → «Готово».</w:t>
      </w:r>
      <w:r w:rsidRPr="0026575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 wp14:anchorId="2D5D5FF1" wp14:editId="7236725F">
            <wp:extent cx="4233553" cy="3785742"/>
            <wp:effectExtent l="0" t="0" r="0" b="5715"/>
            <wp:docPr id="8" name="Рисунок 8" descr="&#10;Готово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#10;Готово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05" cy="378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Pr="00265752" w:rsidRDefault="00265752" w:rsidP="00127E36">
      <w:pPr>
        <w:shd w:val="clear" w:color="auto" w:fill="FFFFFF"/>
        <w:spacing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Что такое закрытый ключ ЭЦП</w:t>
      </w:r>
    </w:p>
    <w:p w:rsidR="00265752" w:rsidRPr="00265752" w:rsidRDefault="00265752" w:rsidP="00127E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Закрытый ключ представлен в виде уникального набора символов, которые используются криптографическим алгоритмом для создания защищённой части электронной подписи.</w:t>
      </w:r>
    </w:p>
    <w:p w:rsidR="00265752" w:rsidRP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Cs w:val="24"/>
          <w:lang w:eastAsia="ru-RU"/>
        </w:rPr>
      </w:pP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Владелец электронной подписи использует именно закрытую часть для подписания электронных документов. Любой, кто получает доступ к закрытому ключу электронной подписи, может им воспользоваться. Поэтому его хранят на защищённых носителях: смарт-карте,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токене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, USB-носителе или дискете.</w:t>
      </w:r>
    </w:p>
    <w:p w:rsidR="00265752" w:rsidRP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Cs w:val="24"/>
          <w:lang w:eastAsia="ru-RU"/>
        </w:rPr>
      </w:pPr>
    </w:p>
    <w:p w:rsidR="00127E36" w:rsidRPr="00127E36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Хранить закрытый ключ можно на компьютере, однако это небезопасно — воспользоваться им сможет любой, кто имеет доступ </w:t>
      </w:r>
      <w:proofErr w:type="gram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к</w:t>
      </w:r>
      <w:proofErr w:type="gram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компьютеру. Самым защищённым носителем считается смарт-карта, так как на ней используется двухфакторная аутентификация.</w:t>
      </w:r>
    </w:p>
    <w:p w:rsidR="00265752" w:rsidRPr="00265752" w:rsidRDefault="00265752" w:rsidP="00127E36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Как и в случае с сертификатом, закрытый ключ может быть как </w:t>
      </w:r>
      <w:proofErr w:type="gram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скрыт</w:t>
      </w:r>
      <w:proofErr w:type="gram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так и виден, в зависимости от носителя. Он представлен в виде папки, которая содержит </w:t>
      </w: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lastRenderedPageBreak/>
        <w:t>несколько файлов с расширением .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key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, поэтому закрытый ключ также называют контейнером. Скрытый контейнер с закрытым ключом нужно экспортировать, чтобы получить к нему прямой доступ.</w:t>
      </w:r>
    </w:p>
    <w:p w:rsidR="00127E36" w:rsidRDefault="00127E36" w:rsidP="00127E36">
      <w:pPr>
        <w:shd w:val="clear" w:color="auto" w:fill="FFFFFF"/>
        <w:spacing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val="en-US" w:eastAsia="ru-RU"/>
        </w:rPr>
      </w:pPr>
    </w:p>
    <w:p w:rsidR="00265752" w:rsidRPr="00265752" w:rsidRDefault="00265752" w:rsidP="00127E36">
      <w:pPr>
        <w:shd w:val="clear" w:color="auto" w:fill="FFFFFF"/>
        <w:spacing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Инструкция как экспортировать закрытый ключ</w:t>
      </w: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Выполнять экспорт закрытого ключа электронной подписи можно из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криптопровайдера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КриптоПро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CSP.</w:t>
      </w:r>
    </w:p>
    <w:p w:rsidR="00265752" w:rsidRP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Cs w:val="24"/>
          <w:lang w:val="en-US" w:eastAsia="ru-RU"/>
        </w:rPr>
      </w:pPr>
    </w:p>
    <w:p w:rsidR="00127E36" w:rsidRPr="00127E36" w:rsidRDefault="00265752" w:rsidP="00127E36">
      <w:pPr>
        <w:numPr>
          <w:ilvl w:val="0"/>
          <w:numId w:val="2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В системе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Windows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перейдите в «Пуск» → «Панель управления» → «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КриптоПро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CSP».</w:t>
      </w:r>
    </w:p>
    <w:p w:rsidR="00127E36" w:rsidRPr="00265752" w:rsidRDefault="00127E36" w:rsidP="00127E36">
      <w:pPr>
        <w:shd w:val="clear" w:color="auto" w:fill="FFFFFF"/>
        <w:spacing w:after="100" w:afterAutospacing="1" w:line="448" w:lineRule="atLeast"/>
        <w:ind w:left="720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</w:p>
    <w:p w:rsidR="00265752" w:rsidRPr="00EF6406" w:rsidRDefault="00265752" w:rsidP="00265752">
      <w:pPr>
        <w:numPr>
          <w:ilvl w:val="0"/>
          <w:numId w:val="2"/>
        </w:num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Перейдите на вкладку «Сервис» и нажмите на кнопку «Скопировать контейнер».</w:t>
      </w:r>
      <w:hyperlink r:id="rId30" w:history="1">
        <w:r w:rsidRPr="00127E36">
          <w:rPr>
            <w:rFonts w:ascii="Arial" w:eastAsia="Times New Roman" w:hAnsi="Arial" w:cs="Arial"/>
            <w:color w:val="2F9BE9"/>
            <w:sz w:val="24"/>
            <w:szCs w:val="24"/>
            <w:lang w:eastAsia="ru-RU"/>
          </w:rPr>
          <w:t> </w:t>
        </w:r>
      </w:hyperlink>
    </w:p>
    <w:p w:rsidR="00EF6406" w:rsidRDefault="00EF6406" w:rsidP="00EF6406">
      <w:pPr>
        <w:pStyle w:val="a6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EF6406" w:rsidRPr="00EF6406" w:rsidRDefault="00EF6406" w:rsidP="00EF6406">
      <w:pPr>
        <w:shd w:val="clear" w:color="auto" w:fill="FFFFFF"/>
        <w:spacing w:after="0" w:afterAutospacing="1" w:line="240" w:lineRule="auto"/>
        <w:ind w:left="72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253370" cy="3483570"/>
            <wp:effectExtent l="0" t="0" r="4445" b="3175"/>
            <wp:docPr id="23" name="Рисунок 23" descr="C:\Users\P50_MosolovRV\Downloads\экспортировать закрытый ключ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50_MosolovRV\Downloads\экспортировать закрытый ключ 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68" cy="348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406" w:rsidRPr="00265752" w:rsidRDefault="00EF6406" w:rsidP="00EF6406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lastRenderedPageBreak/>
        <w:drawing>
          <wp:inline distT="0" distB="0" distL="0" distR="0" wp14:anchorId="7A81D551" wp14:editId="61E171F8">
            <wp:extent cx="3806388" cy="4102925"/>
            <wp:effectExtent l="0" t="0" r="3810" b="0"/>
            <wp:docPr id="6" name="Рисунок 6" descr="&#10;Скопировать контейнер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Скопировать контейнер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56" cy="410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Pr="00265752" w:rsidRDefault="00265752" w:rsidP="00265752">
      <w:pPr>
        <w:numPr>
          <w:ilvl w:val="0"/>
          <w:numId w:val="2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В окне «Копирование контейнера закрытого ключа» нажмите на кнопку «Обзор», выберите нужный контейнер и нажмите «Ок» → «Далее».</w:t>
      </w:r>
    </w:p>
    <w:p w:rsidR="00265752" w:rsidRPr="00265752" w:rsidRDefault="00265752" w:rsidP="002657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3943524" cy="3146961"/>
            <wp:effectExtent l="0" t="0" r="0" b="0"/>
            <wp:docPr id="5" name="Рисунок 5" descr="&#10;Обзор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&#10;Обзор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00" cy="314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Pr="00EF6406" w:rsidRDefault="00265752" w:rsidP="00265752">
      <w:pPr>
        <w:numPr>
          <w:ilvl w:val="0"/>
          <w:numId w:val="2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Если вы копируете закрытый ключ с защищённого носителя, введите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pin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-код.</w:t>
      </w:r>
    </w:p>
    <w:p w:rsidR="00EF6406" w:rsidRPr="00265752" w:rsidRDefault="00EF6406" w:rsidP="00EF6406">
      <w:pPr>
        <w:shd w:val="clear" w:color="auto" w:fill="FFFFFF"/>
        <w:spacing w:after="100" w:afterAutospacing="1" w:line="448" w:lineRule="atLeast"/>
        <w:ind w:left="720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</w:p>
    <w:p w:rsidR="00265752" w:rsidRPr="00265752" w:rsidRDefault="00265752" w:rsidP="00265752">
      <w:pPr>
        <w:numPr>
          <w:ilvl w:val="0"/>
          <w:numId w:val="2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lastRenderedPageBreak/>
        <w:t>Введите название копии закрытого ключа и нажмите «Готово».</w:t>
      </w:r>
    </w:p>
    <w:p w:rsidR="00265752" w:rsidRDefault="00265752" w:rsidP="002657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  <w:hyperlink r:id="rId35" w:history="1">
        <w:r>
          <w:rPr>
            <w:rFonts w:ascii="Arial" w:eastAsia="Times New Roman" w:hAnsi="Arial" w:cs="Arial"/>
            <w:noProof/>
            <w:color w:val="2F9BE9"/>
            <w:sz w:val="24"/>
            <w:szCs w:val="24"/>
            <w:lang w:eastAsia="ru-RU"/>
          </w:rPr>
          <w:drawing>
            <wp:inline distT="0" distB="0" distL="0" distR="0">
              <wp:extent cx="4367106" cy="2939374"/>
              <wp:effectExtent l="0" t="0" r="0" b="0"/>
              <wp:docPr id="4" name="Рисунок 4" descr="&#10;контейнер">
                <a:hlinkClick xmlns:a="http://schemas.openxmlformats.org/drawingml/2006/main" r:id="rId3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&#10;контейнер">
                        <a:hlinkClick r:id="rId3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71230" cy="29421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65752">
          <w:rPr>
            <w:rFonts w:ascii="Arial" w:eastAsia="Times New Roman" w:hAnsi="Arial" w:cs="Arial"/>
            <w:color w:val="2F9BE9"/>
            <w:sz w:val="24"/>
            <w:szCs w:val="24"/>
            <w:lang w:eastAsia="ru-RU"/>
          </w:rPr>
          <w:t> </w:t>
        </w:r>
      </w:hyperlink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4701117" cy="3746665"/>
            <wp:effectExtent l="0" t="0" r="4445" b="6350"/>
            <wp:docPr id="3" name="Рисунок 3" descr="&#10;готово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готово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17" cy="374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406" w:rsidRDefault="00EF6406" w:rsidP="002657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EF6406" w:rsidRDefault="00EF6406" w:rsidP="002657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EF6406" w:rsidRDefault="00EF6406" w:rsidP="002657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EF6406" w:rsidRDefault="00EF6406" w:rsidP="002657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EF6406" w:rsidRDefault="00EF6406" w:rsidP="002657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EF6406" w:rsidRDefault="00EF6406" w:rsidP="002657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EF6406" w:rsidRDefault="00EF6406" w:rsidP="002657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EF6406" w:rsidRDefault="00EF6406" w:rsidP="002657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EF6406" w:rsidRPr="00265752" w:rsidRDefault="00EF6406" w:rsidP="002657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265752" w:rsidRPr="00265752" w:rsidRDefault="00265752" w:rsidP="00265752">
      <w:pPr>
        <w:numPr>
          <w:ilvl w:val="0"/>
          <w:numId w:val="2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lastRenderedPageBreak/>
        <w:t>В окне «Выбор ключевого носителя» выберите носитель, на который будет произведено копирование контейнера с закрытым ключом.</w:t>
      </w:r>
    </w:p>
    <w:p w:rsidR="00265752" w:rsidRPr="00265752" w:rsidRDefault="00265752" w:rsidP="002657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3319153" cy="2722309"/>
            <wp:effectExtent l="0" t="0" r="0" b="1905"/>
            <wp:docPr id="2" name="Рисунок 2" descr="&#10;Выбор ключевого носителя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#10;Выбор ключевого носителя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45" cy="272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Pr="00265752" w:rsidRDefault="00265752" w:rsidP="00265752">
      <w:pPr>
        <w:numPr>
          <w:ilvl w:val="0"/>
          <w:numId w:val="2"/>
        </w:num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Установите пароль на контейнер. Несмотря на </w:t>
      </w:r>
      <w:proofErr w:type="gram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то</w:t>
      </w:r>
      <w:proofErr w:type="gram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что этот шаг необязательный, установка пароля обеспечит дополнительную защиту.</w:t>
      </w:r>
    </w:p>
    <w:p w:rsidR="00265752" w:rsidRPr="00265752" w:rsidRDefault="00265752" w:rsidP="002657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F9BE9"/>
          <w:sz w:val="24"/>
          <w:szCs w:val="24"/>
          <w:lang w:eastAsia="ru-RU"/>
        </w:rPr>
        <w:drawing>
          <wp:inline distT="0" distB="0" distL="0" distR="0">
            <wp:extent cx="3799600" cy="2528229"/>
            <wp:effectExtent l="0" t="0" r="0" b="5715"/>
            <wp:docPr id="1" name="Рисунок 1" descr="&#10;пароль на контейнер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#10;пароль на контейнер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36" cy="252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2" w:rsidRP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265752" w:rsidRPr="00265752" w:rsidRDefault="00265752" w:rsidP="0026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4"/>
          <w:lang w:eastAsia="ru-RU"/>
        </w:rPr>
        <w:pict>
          <v:rect id="_x0000_i1046" style="width:467.75pt;height:0" o:hralign="center" o:hrstd="t" o:hrnoshade="t" o:hr="t" fillcolor="black" stroked="f"/>
        </w:pict>
      </w:r>
    </w:p>
    <w:p w:rsidR="00265752" w:rsidRPr="00265752" w:rsidRDefault="00265752" w:rsidP="00265752">
      <w:pPr>
        <w:shd w:val="clear" w:color="auto" w:fill="FFFFFF"/>
        <w:spacing w:after="100" w:afterAutospacing="1" w:line="448" w:lineRule="atLeast"/>
        <w:rPr>
          <w:rFonts w:ascii="Arial" w:eastAsia="Times New Roman" w:hAnsi="Arial" w:cs="Arial"/>
          <w:color w:val="444444"/>
          <w:sz w:val="24"/>
          <w:szCs w:val="28"/>
          <w:lang w:eastAsia="ru-RU"/>
        </w:rPr>
      </w:pPr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Открытый и закрытый ключи квалифицированной электронной подписи выполняют разные функции, но для работы нужны обе части. В некоторых случаях владельцу ЭЦП нужно сделать экспорт на другой носитель, воспользоваться он может как средствами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Windows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, так и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криптопровайдером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</w:t>
      </w:r>
      <w:proofErr w:type="spellStart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>КриптоПро</w:t>
      </w:r>
      <w:proofErr w:type="spellEnd"/>
      <w:r w:rsidRPr="00265752">
        <w:rPr>
          <w:rFonts w:ascii="Arial" w:eastAsia="Times New Roman" w:hAnsi="Arial" w:cs="Arial"/>
          <w:color w:val="444444"/>
          <w:sz w:val="24"/>
          <w:szCs w:val="28"/>
          <w:lang w:eastAsia="ru-RU"/>
        </w:rPr>
        <w:t xml:space="preserve"> CSP.</w:t>
      </w:r>
    </w:p>
    <w:p w:rsidR="008F7F3B" w:rsidRDefault="008F7F3B"/>
    <w:sectPr w:rsidR="008F7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50AC9"/>
    <w:multiLevelType w:val="hybridMultilevel"/>
    <w:tmpl w:val="A6DA9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D0F31"/>
    <w:multiLevelType w:val="hybridMultilevel"/>
    <w:tmpl w:val="F5266A06"/>
    <w:lvl w:ilvl="0" w:tplc="015A38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14D7E"/>
    <w:multiLevelType w:val="multilevel"/>
    <w:tmpl w:val="26FE6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033FD5"/>
    <w:multiLevelType w:val="multilevel"/>
    <w:tmpl w:val="079C5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752"/>
    <w:rsid w:val="00127E36"/>
    <w:rsid w:val="00265752"/>
    <w:rsid w:val="008F7F3B"/>
    <w:rsid w:val="00EF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57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26575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26575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57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6575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6575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mb-3">
    <w:name w:val="mb-3"/>
    <w:basedOn w:val="a"/>
    <w:rsid w:val="00265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6575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75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657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57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26575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26575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57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6575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6575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mb-3">
    <w:name w:val="mb-3"/>
    <w:basedOn w:val="a"/>
    <w:rsid w:val="00265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6575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75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657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4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astral.ru/upload/iblock/840/%D0%A1%D0%B5%D1%80%D0%B2%D0%B8%D1%811.png" TargetMode="External"/><Relationship Id="rId26" Type="http://schemas.openxmlformats.org/officeDocument/2006/relationships/image" Target="media/image11.jpg"/><Relationship Id="rId39" Type="http://schemas.openxmlformats.org/officeDocument/2006/relationships/hyperlink" Target="https://astral.ru/upload/iblock/748/%D1%8D%D0%BA%D1%81%D0%BF%D0%BE%D1%80%D1%82%D0%B8%D1%80%D0%BE%D0%B2%D0%B0%D1%82%D1%8C%20%D0%B7%D0%B0%D0%BA%D1%80%D1%8B%D1%82%D1%8B%D0%B9%20%D0%BA%D0%BB%D1%8E%D1%876.png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astral.ru/upload/iblock/dcf/%D1%8D%D0%BA%D1%81%D0%BF%D0%BE%D1%80%D1%82%D0%B8%D1%80%D0%BE%D0%B2%D0%B0%D1%82%D1%8C%20%D0%B7%D0%B0%D0%BA%D1%80%D1%8B%D1%82%D1%8B%D0%B9%20%D0%BA%D0%BB%D1%8E%D1%873.png" TargetMode="External"/><Relationship Id="rId42" Type="http://schemas.openxmlformats.org/officeDocument/2006/relationships/image" Target="media/image1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astral.ru/upload/iblock/191/%D0%B3%D0%BE%D1%82%D0%BE%D0%B2%D0%BE6.png" TargetMode="External"/><Relationship Id="rId20" Type="http://schemas.openxmlformats.org/officeDocument/2006/relationships/hyperlink" Target="https://astral.ru/upload/iblock/421/%D0%9F%D1%80%D0%BE%D1%81%D0%BC%D0%BE%D1%82%D1%80%D0%B5%D1%82%D1%8C%20%D1%81%D0%B5%D1%80%D1%82%D0%B8%D1%84%D0%B8%D0%BA%D0%B0%D1%82%D1%8B%20%D0%B2%20%D0%BA%D0%BE%D0%BD%D1%82%D0%B5%D0%B9%D0%BD%D0%B5%D1%80%D0%B52.png" TargetMode="External"/><Relationship Id="rId29" Type="http://schemas.openxmlformats.org/officeDocument/2006/relationships/hyperlink" Target="https://astral.ru/upload/iblock/6d0/%D0%B3%D0%BE%D1%82%D0%BE%D0%B2%D0%BE6.png" TargetMode="External"/><Relationship Id="rId41" Type="http://schemas.openxmlformats.org/officeDocument/2006/relationships/hyperlink" Target="https://astral.ru/upload/iblock/19a/%D0%BF%D0%B0%D1%80%D0%BE%D0%BB%D1%8C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ase.garant.ru/12184522/741609f9002bd54a24e5c49cb5af953b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astral.ru/upload/iblock/389/%D0%A1%D0%B2%D0%BE%D0%B9%D1%81%D1%82%D0%B2%D0%BE3.png" TargetMode="External"/><Relationship Id="rId32" Type="http://schemas.openxmlformats.org/officeDocument/2006/relationships/hyperlink" Target="https://astral.ru/upload/iblock/d09/%D1%8D%D0%BA%D1%81%D0%BF%D0%BE%D1%80%D1%82%D0%B8%D1%80%D0%BE%D0%B2%D0%B0%D1%82%D1%8C%20%D0%B7%D0%B0%D0%BA%D1%80%D1%8B%D1%82%D1%8B%D0%B9%20%D0%BA%D0%BB%D1%8E%D1%872.png" TargetMode="External"/><Relationship Id="rId37" Type="http://schemas.openxmlformats.org/officeDocument/2006/relationships/hyperlink" Target="https://astral.ru/upload/iblock/2f8/%D1%8D%D0%BA%D1%81%D0%BF%D0%BE%D1%80%D1%82%D0%B8%D1%80%D0%BE%D0%B2%D0%B0%D1%82%D1%8C%20%D0%B7%D0%B0%D0%BA%D1%80%D1%8B%D1%82%D1%8B%D0%B9%20%D0%BA%D0%BB%D1%8E%D1%875.png" TargetMode="External"/><Relationship Id="rId40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astral.ru/upload/iblock/0f8/%D0%A4%D0%BE%D1%80%D0%BC%D0%B0%D1%82%20%D1%8D%D0%BA%D1%81%D0%BF%D0%BE%D1%80%D1%82%D0%B8%D1%80%D1%83%D0%B5%D0%BC%D0%BE%D0%B3%D0%BE%20%D1%84%D0%B0%D0%B9%D0%BB%D0%B0.png" TargetMode="External"/><Relationship Id="rId36" Type="http://schemas.openxmlformats.org/officeDocument/2006/relationships/image" Target="media/image14.png"/><Relationship Id="rId10" Type="http://schemas.openxmlformats.org/officeDocument/2006/relationships/hyperlink" Target="https://astral.ru/upload/iblock/938/%D0%AD%D0%BA%D1%81%D0%BF%D0%BE%D1%80%D1%823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stral.ru/upload/iblock/d6d/%D0%A4%D0%BE%D1%80%D0%BC%D0%B0%D1%82%20%D1%8D%D0%BA%D1%81%D0%BF%D0%BE%D1%80%D1%82%D0%B8%D1%80%D1%83%D0%B5%D0%BC%D0%BE%D0%B3%D0%BE%20%D1%84%D0%B0%D0%B9%D0%BB%D0%B0.png" TargetMode="External"/><Relationship Id="rId22" Type="http://schemas.openxmlformats.org/officeDocument/2006/relationships/hyperlink" Target="https://astral.ru/upload/iblock/164/%D0%9E%D0%B1%D0%B7%D0%BE%D1%80%203.png" TargetMode="External"/><Relationship Id="rId27" Type="http://schemas.openxmlformats.org/officeDocument/2006/relationships/hyperlink" Target="https://astral.ru/upload/iblock/04b/%D0%9C%D0%B0%D1%81%D1%82%D0%B5%D1%80%20%D1%8D%D0%BA%D1%81%D0%BF%D0%BE%D1%80%D1%82%D0%B0%20%D1%81%D0%B5%D1%80%D1%82%D0%B8%D1%84%D0%B8%D0%BA%D0%B0%D1%82%D0%BE%D0%B2%204.png" TargetMode="External"/><Relationship Id="rId30" Type="http://schemas.openxmlformats.org/officeDocument/2006/relationships/hyperlink" Target="https://astral.ru/upload/iblock/9dc/%D1%8D%D0%BA%D1%81%D0%BF%D0%BE%D1%80%D1%82%D0%B8%D1%80%D0%BE%D0%B2%D0%B0%D1%82%D1%8C%20%D0%B7%D0%B0%D0%BA%D1%80%D1%8B%D1%82%D1%8B%D0%B9%20%D0%BA%D0%BB%D1%8E%D1%87%201.png" TargetMode="External"/><Relationship Id="rId35" Type="http://schemas.openxmlformats.org/officeDocument/2006/relationships/hyperlink" Target="https://astral.ru/upload/iblock/dd6/%D1%8D%D0%BA%D1%81%D0%BF%D0%BE%D1%80%D1%82%D0%B8%D1%80%D0%BE%D0%B2%D0%B0%D1%82%D1%8C%20%D0%B7%D0%B0%D0%BA%D1%80%D1%8B%D1%82%D1%8B%D0%B9%20%D0%BA%D0%BB%D1%8E%D1%874.png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astral.ru/upload/iblock/7a0/%D0%A1%D0%B5%D1%80%D1%82%D0%B8%D1%84%D0%B8%D0%BA%D0%B0%D1%82%D1%8B2.png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astral.ru/upload/iblock/c5c/%D0%9C%D0%B0%D1%81%D1%82%D0%B5%D1%80%20%D1%8D%D0%BA%D1%81%D0%BF%D0%BE%D1%80%D1%82%D0%B0%20%D1%81%D0%B5%D1%80%D1%82%D0%B8%D1%84%D0%B8%D0%BA%D0%B0%D1%82%D0%BE%D0%B2%204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86FE82F8</Template>
  <TotalTime>28</TotalTime>
  <Pages>15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Мосолов Ростислав Валерьевич</dc:creator>
  <cp:lastModifiedBy>Мосолов Ростислав Валерьевич</cp:lastModifiedBy>
  <cp:revision>1</cp:revision>
  <dcterms:created xsi:type="dcterms:W3CDTF">2022-02-10T08:28:00Z</dcterms:created>
  <dcterms:modified xsi:type="dcterms:W3CDTF">2022-02-10T08:56:00Z</dcterms:modified>
</cp:coreProperties>
</file>